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F3" w:rsidRDefault="001D1CF3">
      <w:r>
        <w:rPr>
          <w:noProof/>
          <w:lang w:eastAsia="ru-RU"/>
        </w:rPr>
        <w:drawing>
          <wp:inline distT="0" distB="0" distL="0" distR="0">
            <wp:extent cx="7181850" cy="9801225"/>
            <wp:effectExtent l="0" t="0" r="0" b="9525"/>
            <wp:docPr id="1" name="Рисунок 1" descr="G:\дс№1\САМООБСЛЕДОВАНИЕ-2017год\САМООБСЛЕДОВАНИЕ-2017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с№1\САМООБСЛЕДОВАНИЕ-2017год\САМООБСЛЕДОВАНИЕ-2017го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50" cy="979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F3" w:rsidRDefault="001D1CF3"/>
    <w:tbl>
      <w:tblPr>
        <w:tblpPr w:leftFromText="180" w:rightFromText="180" w:vertAnchor="text" w:horzAnchor="margin" w:tblpXSpec="center" w:tblpY="93"/>
        <w:tblOverlap w:val="never"/>
        <w:tblW w:w="476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7759"/>
      </w:tblGrid>
      <w:tr w:rsidR="001D1CF3" w:rsidRPr="001D1CF3" w:rsidTr="005604F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1D1CF3" w:rsidRPr="001D1CF3" w:rsidTr="005604F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краткое наименование организации, ее адрес, телефон, электронная почта, Ф. И. О. заведующего, информация об учредителе, реквизиты лицензии на образовательную деятельность, режим работы, взаимодействие с организациями-партнерами, органами исполнительной власти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организации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функции органов управления (заведующий, </w:t>
            </w:r>
            <w:hyperlink r:id="rId7" w:anchor="/document/16/37946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общее собрание работников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anchor="/document/16/2198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педагогический совет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схема их взаимодействия с работниками и родителями воспитанников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 соответствии с которыми ведется образовательная деятельность (</w:t>
            </w:r>
            <w:hyperlink r:id="rId9" w:anchor="/document/99/902389617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29.12.2012 № 273-ФЗ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Федерации», </w:t>
            </w:r>
            <w:hyperlink r:id="rId10" w:anchor="/document/99/499057887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anchor="/document/99/499023522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 устройству, содержанию и организации режима работы дошкольных образовательных организаций»).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воспитанников, групп, их направленность.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Воспитательная работа.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акт, регламентирующий </w:t>
            </w:r>
            <w:hyperlink r:id="rId12" w:anchor="/document/16/3184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внутреннюю оценку качества образования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мониторинга качества образовательной деятельности.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анкетирования родителей о качестве предоставляемых образовательных услуг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(в том числе наличие  педагога-логопеда), количество педагогов, информация об их образовании, стаже, квалификационных категориях, прохождении курсов повышения квалификации, участии в профессиональных конкурсах и других мероприятиях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оснащение методического кабинета, сведения об учебно-методических пособиях и учебно-методических комплектах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оснащение библиотеки, характеристика библиотечного фонда, наличие электронных образовательных ресурсов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</w:t>
            </w:r>
            <w:hyperlink r:id="rId13" w:anchor="/document/16/5087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здании, территории, помещениях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оборудовании и оснащении организации</w:t>
            </w:r>
          </w:p>
        </w:tc>
      </w:tr>
      <w:tr w:rsidR="001D1CF3" w:rsidRPr="001D1CF3" w:rsidTr="005604F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</w:t>
            </w:r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показателей, указанных в </w:t>
            </w:r>
            <w:hyperlink r:id="rId14" w:anchor="/document/99/499066471/XA00LTK2M0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приложении 1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</w:t>
            </w:r>
            <w:hyperlink r:id="rId15" w:anchor="/document/99/499066471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приказу </w:t>
              </w:r>
              <w:proofErr w:type="spellStart"/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10.12.2013 № 1324</w:t>
              </w:r>
            </w:hyperlink>
          </w:p>
        </w:tc>
      </w:tr>
      <w:tr w:rsidR="001D1CF3" w:rsidRPr="001D1CF3" w:rsidTr="00560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1CF3" w:rsidRPr="001D1CF3" w:rsidRDefault="001D1CF3" w:rsidP="001D1C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детского сада требованиям законодательства.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Динамика развития в сравнении с предыдущим отчетным периодом.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Успехи, достижения, проблемы в работе коллектива</w:t>
            </w:r>
          </w:p>
        </w:tc>
      </w:tr>
    </w:tbl>
    <w:p w:rsidR="001D1CF3" w:rsidRDefault="001D1CF3" w:rsidP="001D1CF3">
      <w:pPr>
        <w:ind w:left="1134" w:right="1134"/>
      </w:pPr>
    </w:p>
    <w:tbl>
      <w:tblPr>
        <w:tblW w:w="10631" w:type="dxa"/>
        <w:tblInd w:w="374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1D1CF3" w:rsidRPr="001D1CF3" w:rsidTr="00DE41B2">
        <w:tc>
          <w:tcPr>
            <w:tcW w:w="1063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CF3" w:rsidRPr="001D1CF3" w:rsidRDefault="001D1CF3" w:rsidP="00F2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ru-RU"/>
              </w:rPr>
              <w:lastRenderedPageBreak/>
              <w:t>I</w:t>
            </w:r>
            <w:r w:rsidRPr="001D1CF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. Аналитическая часть.</w:t>
            </w: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образовательной организации</w:t>
            </w:r>
          </w:p>
          <w:tbl>
            <w:tblPr>
              <w:tblW w:w="10532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8571"/>
            </w:tblGrid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 </w:t>
                  </w: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F2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муниципальное бюджетное дошкольное образовательное</w:t>
                  </w: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учреждение детский сад № 11 с. Озеро муниципального района </w:t>
                  </w:r>
                  <w:proofErr w:type="spell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Дуванский</w:t>
                  </w:r>
                  <w:proofErr w:type="spellEnd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район  Республики Башкортостан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(МБДОУ детский сад № 11 с. Озеро)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Гладких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Елена Ивановна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452525, Республика Башкортостан, </w:t>
                  </w:r>
                  <w:proofErr w:type="spell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Дуванский</w:t>
                  </w:r>
                  <w:proofErr w:type="spell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 с. Озеро,  улица Молодежная,2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8(34798)27126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Gladkix_69</w:t>
                  </w: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@mail.ru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Администрация муниципального района </w:t>
                  </w:r>
                  <w:proofErr w:type="spell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Дуванского</w:t>
                  </w:r>
                  <w:proofErr w:type="spellEnd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района Республики Башкортостан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198</w:t>
                  </w: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6</w:t>
                  </w: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8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Серия 02Л01 № 0001236 от 25 февраля 2014г.   (бессрочно)</w:t>
                  </w:r>
                </w:p>
              </w:tc>
            </w:tr>
            <w:tr w:rsidR="001D1CF3" w:rsidRPr="001D1CF3" w:rsidTr="00DE41B2">
              <w:tc>
                <w:tcPr>
                  <w:tcW w:w="196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7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1CF3" w:rsidRPr="005604F0" w:rsidRDefault="001D1CF3" w:rsidP="005604F0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муниципальное бюджетное дошкольное образовательное учреждение детский сад № 11 с. Озеро муниципального района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 Республики Башкортостан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(далее – Учреждение) расположено в жилом районе села, вдали от производящих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предприятий и торговых мест. Здание детского сада построено по типовому проекту.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Проектная наполняемость на 90 мест. Общая площадь здания 947.2 кв. м, из них площадь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помещений, используемых непосредственно для нужд образовательного процесса, 732.5 кв. м.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 деятельности Учреждения – осуществление образовательной деятельности по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реализации образовательных программ дошкольного образования.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Предметом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 работы Учреждения:</w:t>
            </w:r>
          </w:p>
          <w:p w:rsidR="001D1CF3" w:rsidRPr="005604F0" w:rsidRDefault="001D1CF3" w:rsidP="005604F0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неделя – пятидневная, с понедельника по пятницу. Длительность пребывания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детей в группах – 9.00 часов. Режим работы групп – с 8:00 до 17:00 ч.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F3" w:rsidRPr="001D1CF3" w:rsidRDefault="001D1CF3" w:rsidP="00DE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Система управления организации</w:t>
            </w:r>
          </w:p>
          <w:p w:rsidR="001D1CF3" w:rsidRPr="005604F0" w:rsidRDefault="001D1CF3" w:rsidP="005604F0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Учреждением осуществляется в соответствии с действующим</w:t>
            </w:r>
            <w:bookmarkStart w:id="0" w:name="_GoBack"/>
            <w:r w:rsidR="005604F0" w:rsidRPr="00EB31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bookmarkEnd w:id="0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законодательством и Уставом Учреждения.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Учреждением строится на принципах единоначалия и коллегиальности.</w:t>
            </w:r>
          </w:p>
          <w:p w:rsidR="001D1CF3" w:rsidRPr="005604F0" w:rsidRDefault="001D1CF3" w:rsidP="005604F0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Коллегиальными органами управления являются:   Педагогический</w:t>
            </w:r>
            <w:r w:rsidR="005604F0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совет, общее собрание работников, Совет родителей. Единоличным исполнительным органом является</w:t>
            </w:r>
            <w:r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– заведующий.</w:t>
            </w:r>
          </w:p>
          <w:p w:rsidR="001D1CF3" w:rsidRPr="001D1CF3" w:rsidRDefault="001D1CF3" w:rsidP="001D1CF3">
            <w:pPr>
              <w:snapToGrid w:val="0"/>
              <w:spacing w:after="200" w:line="276" w:lineRule="auto"/>
              <w:ind w:firstLine="1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1CF3" w:rsidRPr="001D1CF3" w:rsidRDefault="001D1CF3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F3" w:rsidRPr="001D1CF3" w:rsidRDefault="001D1CF3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F3" w:rsidRPr="001D1CF3" w:rsidRDefault="001D1CF3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F3" w:rsidRPr="001D1CF3" w:rsidRDefault="001D1CF3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F3" w:rsidRDefault="001D1CF3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4F0" w:rsidRPr="001D1CF3" w:rsidRDefault="005604F0" w:rsidP="001D1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Органы управления, действующие в Учреждении</w:t>
            </w:r>
          </w:p>
          <w:p w:rsidR="00F25F97" w:rsidRPr="001D1CF3" w:rsidRDefault="00F25F97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7704"/>
            </w:tblGrid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77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Контролирует работу и обеспечивает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эффективное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взаимодействие структурных подразделений организации,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утверждает штатное расписание, отчетные документы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организации, осуществляет общее руководство Учреждением</w:t>
                  </w:r>
                </w:p>
              </w:tc>
            </w:tr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</w:tc>
              <w:tc>
                <w:tcPr>
                  <w:tcW w:w="770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материально-технического обеспечения.</w:t>
                  </w:r>
                </w:p>
              </w:tc>
            </w:tr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70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Осуществляет текущее руководство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деятельностью Учреждения, в том числе рассматривает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вопросы: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выбора учебных пособий, средств обучения и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воспитания;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материально-технического обеспечения образовательного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процесса;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− аттестации, повышении квалификации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работников;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Общее собрание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770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 организацией, в том числе: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− участвовать в разработке и принятии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коллективного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договора, Правила внутреннего трудового распорядка, изменений и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дополнений к ним;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принимать локальные акты, которые регламентируют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деятельность образовательной организации и связаны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правами и обязанностями работников;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разрешать конфликтные ситуации между работниками и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администрацией образовательной организации;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вносить предложения по корректировке плана мероприятий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организации, совершенствованию ее работы и развитию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материальной базы</w:t>
                  </w:r>
                </w:p>
              </w:tc>
            </w:tr>
            <w:tr w:rsidR="001D1CF3" w:rsidRPr="001D1CF3" w:rsidTr="00DE41B2">
              <w:trPr>
                <w:jc w:val="center"/>
              </w:trPr>
              <w:tc>
                <w:tcPr>
                  <w:tcW w:w="2737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04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1CF3" w:rsidRPr="00F25F97" w:rsidRDefault="001D1CF3" w:rsidP="00DE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5F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Структура</w:t>
            </w:r>
            <w:r w:rsidRPr="00F2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5F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 система управления соответствуют специфике деятельности Учреждения.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Оценка образовательной деятельности</w:t>
            </w:r>
          </w:p>
          <w:p w:rsidR="001D1CF3" w:rsidRPr="00D83F2F" w:rsidRDefault="001D1CF3" w:rsidP="00D83F2F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Учреждени</w:t>
            </w:r>
            <w:r w:rsidR="00D8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организована в соответствии с </w:t>
            </w:r>
            <w:hyperlink r:id="rId16" w:anchor="/document/99/902389617/" w:history="1">
              <w:r w:rsidRPr="001D1CF3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1D1C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«Об образовании в Российской Федерации»  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Федеральным законом «Об образовании в Республики Башкортостан», </w:t>
            </w:r>
            <w:hyperlink r:id="rId17" w:anchor="/document/99/499057887/" w:history="1">
              <w:r w:rsidRPr="001D1CF3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="00D83F2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Порядком организации и осуществления образовательной деятельности по общеобразовательным программам дошкольного образования</w:t>
            </w:r>
            <w:r w:rsidRPr="001D1CF3">
              <w:rPr>
                <w:rFonts w:ascii="Times New Roman" w:eastAsia="Times New Roman" w:hAnsi="Times New Roman" w:cs="Times New Roman"/>
                <w:bCs/>
                <w:color w:val="200F4E"/>
                <w:kern w:val="36"/>
                <w:sz w:val="24"/>
                <w:szCs w:val="24"/>
                <w:lang w:eastAsia="ru-RU"/>
              </w:rPr>
              <w:t>,</w:t>
            </w:r>
            <w:r w:rsidRPr="001D1C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18" w:anchor="/document/99/499023522/" w:history="1">
              <w:r w:rsidRPr="001D1CF3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1D1C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  <w:r w:rsidRPr="001D1C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Уставом Учреждения;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Локальными актами Учреждения.</w:t>
            </w:r>
          </w:p>
          <w:p w:rsidR="005604F0" w:rsidRDefault="001D1CF3" w:rsidP="005604F0">
            <w:pPr>
              <w:spacing w:after="200" w:line="276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Учреждение принимаются дети  с 2 месяцев  до 7 лет в соответствии с электронной очередь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</w:t>
            </w:r>
            <w:r w:rsidR="005604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D1CF3" w:rsidRPr="005604F0" w:rsidRDefault="001D1CF3" w:rsidP="005604F0">
            <w:pPr>
              <w:spacing w:after="200" w:line="276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ведется на основании утвержденной основной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дошкольного образования, которая составлена в</w:t>
            </w:r>
            <w:r w:rsidR="00DE41B2" w:rsidRPr="0037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19" w:anchor="/document/99/499057887/" w:history="1">
              <w:r w:rsidRPr="001D1C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основной образовательной</w:t>
            </w:r>
            <w:r w:rsidR="00DE41B2" w:rsidRPr="0037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дошкольного образования «От рождения до школы» под редакцией Н.Е.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санитарно-эпидемиологическими правилами и</w:t>
            </w:r>
            <w:r w:rsidRPr="0037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нормативами, с учетом недельной нагрузки. В структуре уче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бного плана отражена реализация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обязательной части Программы и части, формируемой участниками образовательных  отношений. 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направлен на развитие детей в основных образовательных областях: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социально-коммуникативное развитие;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развитие;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развитие;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развитие;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дошкольных группах используются парциальные программы и методические пособия: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Патриотическое воспитание. Белая К.Ю.,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безопасности детей дошкольного возраста. / Н.Н. Авдеева, О.Л. Князева, Р.Б.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1D1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человек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Козлова С.А.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 для детей дошкольного возраста. - Краснощекова Н.В.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Комплексное развитие детей в процессе их общения с природой. Марченко Л.И.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Юный эколог. Программа экологического образования в детском саду. Николаева С.Н.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развитии»: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речи детей дошкольного возраста в детском саду» Ушакова О.С.,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«Художественно-эстетическое развитие»: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по изобразительной деятельности.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Народное декоративно-прикладное искусство Башкортостана – дошкольникам.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Молчева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каждый день.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Корчаловская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Посевина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«Топ-хлоп, малыши», «Танцуй, малыш»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Т.Сауко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деятельность в детском саду. «Комарова Т.С.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«Физическое развитие»: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«Физкультурные занятия в детском саду» Л.Н.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Познай себя. Головнина В.Ф.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образовательных областей реализуются в процессе организованной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деятельности, а также в ходе режимных моментов, совместной и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самостоятельной деятельности детей ежедневно в различных видах детской деятельности </w:t>
            </w:r>
          </w:p>
          <w:p w:rsidR="001D1CF3" w:rsidRPr="001D1CF3" w:rsidRDefault="001D1CF3" w:rsidP="00DE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игре, познавательно</w:t>
            </w:r>
            <w:r w:rsidR="00D8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исследовательской, двигательной, продуктивной деятельности).</w:t>
            </w:r>
          </w:p>
          <w:p w:rsidR="001D1CF3" w:rsidRPr="001D1CF3" w:rsidRDefault="001D1CF3" w:rsidP="00DE41B2">
            <w:pPr>
              <w:spacing w:after="20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продолжительность организованной образовательной деятельности (ООД) осуществляется  в соответствии норм и требований СанПиН </w:t>
            </w:r>
            <w:r w:rsidRPr="001D1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2.4.1.3049-13.</w:t>
            </w:r>
          </w:p>
          <w:p w:rsidR="00D83F2F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 возрасте от 1 года до 3 лет продолжительность образовательной нагрузки составля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 30мин в неделю (10 раз по 10 мин.)  </w:t>
            </w:r>
          </w:p>
          <w:p w:rsidR="00D83F2F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в этих группах организуется по подгруппам и проводится в первую и вторую половину дня. </w:t>
            </w:r>
          </w:p>
          <w:p w:rsidR="00D83F2F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четвертого года жизни продолжительность организованной образовательной нагрузки, включая дополнительную образовательную деятельность, составляет 2ч 45мин в неделю, продолжительность организованной ООД – не более 15 минут -  10 раз  в неделю, максимально до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пустимый объем образовательной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нагрузки в первой половине дня не превышает 30 мин. </w:t>
            </w:r>
          </w:p>
          <w:p w:rsidR="001D1CF3" w:rsidRPr="001D1CF3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пятого года жизни время,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отведенное на образовательную деятельность – 3ч 20мин. в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неделю. ООД длится  10 раз  в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неделю по 20мин, максимально допустимый объем образовательной нагрузки в первой половине 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не превышает 40 мин. В старшей группе ООД длится  25мин. 13 раз в неделю; итого - 5ч 25 мин.</w:t>
            </w:r>
          </w:p>
          <w:p w:rsidR="001D1CF3" w:rsidRPr="001D1CF3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седьмого года жизни продолжительность ООД составляет 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7ч  в неделю /по 30 мин 14 раз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неделю/, объем образовательной нагрузки в первой половине дня не превышает 1ч 30 мин. </w:t>
            </w:r>
          </w:p>
          <w:p w:rsidR="001D1CF3" w:rsidRPr="001D1CF3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компенсирующей направленности, дети 7 года жизни продолжительность ООД составляет 7ч30мин.  в неделю по 30 мин 15 раз  в неделю.</w:t>
            </w:r>
          </w:p>
          <w:p w:rsidR="001D1CF3" w:rsidRPr="001D1CF3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Перерывы между периодами ООД – 10 минут, в середине ООД проводятся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F2F" w:rsidRDefault="001D1CF3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требующая повышенной познавательной и умственной активности, организуется в первую половину дня. В образовательном процессе используется интегрированный подход, который позволяет гибко реализовывать в режиме дня разли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чные виды детской деятельности. </w:t>
            </w:r>
          </w:p>
          <w:p w:rsidR="001D1CF3" w:rsidRPr="001D1CF3" w:rsidRDefault="00D83F2F" w:rsidP="00DE41B2">
            <w:pPr>
              <w:shd w:val="clear" w:color="auto" w:fill="FFFFFF"/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основу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процесса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</w:t>
            </w:r>
            <w:r w:rsidR="001D1CF3"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лексно-тематический принцип </w:t>
            </w:r>
            <w:r w:rsidR="001D1CF3"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планирования.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посещают 70 воспитанников  в возрасте от 1</w:t>
            </w:r>
            <w:r w:rsidR="00C9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до 7 лет.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2 группы общеразвивающей направленности и 1 группа компенсирующей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(логопедическая группа с нарушением речи) Из них: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>I младшая группа (1года – 3 лет)-  26;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>II младшая – средняя группа(3- 5 лет) – 18;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Старшая – подготовительная 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>лог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>.г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>руппа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(5-7лет) – 26.</w:t>
            </w:r>
          </w:p>
          <w:p w:rsidR="001D1CF3" w:rsidRPr="00DE41B2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детей анализируется по итогам педагогической диагностики. Формы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диагностики: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ОД (по каждому разделу программы);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срезы;</w:t>
            </w:r>
          </w:p>
          <w:p w:rsidR="001D1CF3" w:rsidRPr="001D1CF3" w:rsidRDefault="001D1CF3" w:rsidP="00DE41B2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наблюдения, итоговые ОД.</w:t>
            </w:r>
          </w:p>
          <w:p w:rsidR="001D1CF3" w:rsidRPr="00DE41B2" w:rsidRDefault="001D1CF3" w:rsidP="00371C4E">
            <w:pPr>
              <w:spacing w:after="0" w:line="240" w:lineRule="auto"/>
              <w:ind w:firstLine="61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диагностические карты освоения основной образовательной программы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Учреждения (ООП  Учреждения) в каждой возрастной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 Карты включают анализ уровня развития целевых ориентиров детского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качества освоения образовательных областей. Так, результаты качества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ООП  </w:t>
            </w:r>
            <w:r w:rsidR="00DE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C9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proofErr w:type="gramStart"/>
            <w:r w:rsidR="00C9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 выглядят следующим образом:</w:t>
            </w: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2"/>
              <w:tblW w:w="10393" w:type="dxa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300"/>
              <w:gridCol w:w="2296"/>
              <w:gridCol w:w="2003"/>
              <w:gridCol w:w="2158"/>
              <w:gridCol w:w="1618"/>
            </w:tblGrid>
            <w:tr w:rsidR="001D1CF3" w:rsidRPr="001D1CF3" w:rsidTr="00DE41B2">
              <w:trPr>
                <w:trHeight w:val="91"/>
              </w:trPr>
              <w:tc>
                <w:tcPr>
                  <w:tcW w:w="1018" w:type="dxa"/>
                  <w:vMerge w:val="restart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Уровни</w:t>
                  </w:r>
                </w:p>
              </w:tc>
              <w:tc>
                <w:tcPr>
                  <w:tcW w:w="9375" w:type="dxa"/>
                  <w:gridSpan w:val="5"/>
                  <w:tcBorders>
                    <w:bottom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Области</w:t>
                  </w:r>
                </w:p>
              </w:tc>
            </w:tr>
            <w:tr w:rsidR="001D1CF3" w:rsidRPr="001D1CF3" w:rsidTr="00DE41B2">
              <w:trPr>
                <w:trHeight w:val="113"/>
              </w:trPr>
              <w:tc>
                <w:tcPr>
                  <w:tcW w:w="1018" w:type="dxa"/>
                  <w:vMerge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Социально - коммуникативное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Худ</w:t>
                  </w:r>
                  <w:proofErr w:type="gramStart"/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.э</w:t>
                  </w:r>
                  <w:proofErr w:type="gramEnd"/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стетическое</w:t>
                  </w:r>
                  <w:proofErr w:type="spellEnd"/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 xml:space="preserve"> развитие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</w:tcBorders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Физическое развитие</w:t>
                  </w:r>
                </w:p>
              </w:tc>
            </w:tr>
            <w:tr w:rsidR="001D1CF3" w:rsidRPr="001D1CF3" w:rsidTr="00DE41B2">
              <w:trPr>
                <w:trHeight w:val="182"/>
              </w:trPr>
              <w:tc>
                <w:tcPr>
                  <w:tcW w:w="10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высокий</w:t>
                  </w:r>
                </w:p>
              </w:tc>
              <w:tc>
                <w:tcPr>
                  <w:tcW w:w="1300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37</w:t>
                  </w:r>
                </w:p>
              </w:tc>
              <w:tc>
                <w:tcPr>
                  <w:tcW w:w="2296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21</w:t>
                  </w:r>
                </w:p>
              </w:tc>
              <w:tc>
                <w:tcPr>
                  <w:tcW w:w="2003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21</w:t>
                  </w:r>
                </w:p>
              </w:tc>
              <w:tc>
                <w:tcPr>
                  <w:tcW w:w="215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32</w:t>
                  </w:r>
                </w:p>
              </w:tc>
              <w:tc>
                <w:tcPr>
                  <w:tcW w:w="16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45</w:t>
                  </w:r>
                </w:p>
              </w:tc>
            </w:tr>
            <w:tr w:rsidR="001D1CF3" w:rsidRPr="001D1CF3" w:rsidTr="00DE41B2">
              <w:trPr>
                <w:trHeight w:val="193"/>
              </w:trPr>
              <w:tc>
                <w:tcPr>
                  <w:tcW w:w="10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средний</w:t>
                  </w:r>
                </w:p>
              </w:tc>
              <w:tc>
                <w:tcPr>
                  <w:tcW w:w="1300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27</w:t>
                  </w:r>
                </w:p>
              </w:tc>
              <w:tc>
                <w:tcPr>
                  <w:tcW w:w="2296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39</w:t>
                  </w:r>
                </w:p>
              </w:tc>
              <w:tc>
                <w:tcPr>
                  <w:tcW w:w="2003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37</w:t>
                  </w:r>
                </w:p>
              </w:tc>
              <w:tc>
                <w:tcPr>
                  <w:tcW w:w="215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16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25</w:t>
                  </w:r>
                </w:p>
              </w:tc>
            </w:tr>
            <w:tr w:rsidR="001D1CF3" w:rsidRPr="001D1CF3" w:rsidTr="00DE41B2">
              <w:trPr>
                <w:trHeight w:val="193"/>
              </w:trPr>
              <w:tc>
                <w:tcPr>
                  <w:tcW w:w="10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низкий</w:t>
                  </w:r>
                </w:p>
              </w:tc>
              <w:tc>
                <w:tcPr>
                  <w:tcW w:w="1300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296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003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215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1618" w:type="dxa"/>
                </w:tcPr>
                <w:p w:rsidR="001D1CF3" w:rsidRPr="001D1CF3" w:rsidRDefault="001D1CF3" w:rsidP="001D1C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D1CF3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</w:tbl>
          <w:p w:rsidR="005604F0" w:rsidRDefault="005604F0" w:rsidP="005604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1D1CF3" w:rsidRPr="00F25F97" w:rsidRDefault="001D1CF3" w:rsidP="005604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диагностирования показали, что воспитанник:</w:t>
            </w:r>
          </w:p>
          <w:p w:rsidR="001D1CF3" w:rsidRPr="001D1CF3" w:rsidRDefault="005604F0" w:rsidP="005604F0">
            <w:pPr>
              <w:spacing w:after="0" w:line="276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овладел основными культурными способами деятельности, проявляет инициативу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в разных видах деятельности – игре, общении, к разным видам труда др.; </w:t>
            </w:r>
          </w:p>
          <w:p w:rsidR="001D1CF3" w:rsidRPr="001D1CF3" w:rsidRDefault="005604F0" w:rsidP="005604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выбирать себе род занятий, участников по совместной деятельности – 96%;</w:t>
            </w:r>
          </w:p>
          <w:p w:rsidR="001D1CF3" w:rsidRPr="001D1CF3" w:rsidRDefault="001D1CF3" w:rsidP="005604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воспитанник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к волевым усилиям, может следовать социальным нормам поведения и</w:t>
            </w:r>
          </w:p>
          <w:p w:rsidR="001D1CF3" w:rsidRPr="001D1CF3" w:rsidRDefault="001D1CF3" w:rsidP="005604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в разных видах деятельности, во взаимоотношениях 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может соблюдать правила безопасного поведения и личной гигиены – 98%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достаточно хорошо владеет устной речью, может выражать свои мысли и желания,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1D1CF3" w:rsidRPr="001D1CF3" w:rsidRDefault="00F25F97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выражения своих мыслей, чувств и желаний, построения речевого</w:t>
            </w:r>
          </w:p>
          <w:p w:rsidR="001D1CF3" w:rsidRPr="001D1CF3" w:rsidRDefault="00F25F97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ысказывания в ситуации общения, может выделять звуки в словах, у ребенка складываются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грамотности – 89%;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</w:t>
            </w:r>
          </w:p>
          <w:p w:rsidR="00C95D7B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поступкам людей; </w:t>
            </w:r>
          </w:p>
          <w:p w:rsidR="00C95D7B" w:rsidRDefault="00C95D7B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 наблюдать, экспериментировать. Обладает начальными знаниями о себе, о природном и социальном мире, в котором живет; </w:t>
            </w:r>
          </w:p>
          <w:p w:rsidR="001D1CF3" w:rsidRPr="001D1CF3" w:rsidRDefault="00C95D7B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 с произведениями детской литературы, 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элементарными представлениями из области живой природы, естествознания, математики, </w:t>
            </w:r>
          </w:p>
          <w:p w:rsidR="00C95D7B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и т.п.; </w:t>
            </w:r>
          </w:p>
          <w:p w:rsidR="001D1CF3" w:rsidRPr="001D1CF3" w:rsidRDefault="00C95D7B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принятию собственных решений, опираясь на свои знания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CF3"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 различных видах деятельности – 88%.</w:t>
            </w:r>
          </w:p>
          <w:p w:rsidR="001D1CF3" w:rsidRPr="001D1CF3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D7B" w:rsidRDefault="001D1CF3" w:rsidP="005604F0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июне 2017 года педагоги Детского сада проводили обследование воспитанников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подготовительной группы на предмет оценки форсированности предпосылок к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учебной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деятельности в количестве 26 человек. </w:t>
            </w:r>
          </w:p>
          <w:p w:rsidR="001D1CF3" w:rsidRPr="00F25F97" w:rsidRDefault="001D1CF3" w:rsidP="005604F0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позволили оценить уровень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предпосылок к учебной деятельности: возможность работать в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соответствии с фронтальной инструкцией (удержание алгоритма деятельности),</w:t>
            </w:r>
            <w:r w:rsidR="005604F0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самостоятельно действовать по образцу и осуществлять контроль, обладать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определенным уровнем работоспособности, а также вовремя остановиться в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выполнении того или иного задания и переключиться на выполнение следующего,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возможностей распределения и переключения внимания, работоспособности, темпа,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целенаправленности деятельности и самоконтроля.</w:t>
            </w:r>
            <w:proofErr w:type="gramEnd"/>
          </w:p>
          <w:p w:rsidR="001D1CF3" w:rsidRPr="00F25F97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Результаты педагогического анализа показывают преобладание детей с высоким </w:t>
            </w:r>
            <w:r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средним уровнями развития при прогрессирующей динамике на конец учебного года, что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говорит о результативности образовательной деятельности в детском саду.</w:t>
            </w:r>
          </w:p>
          <w:p w:rsidR="001D1CF3" w:rsidRPr="001D1CF3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1D1CF3" w:rsidRPr="00F25F97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Чтобы выбрать стратегию воспитательной работы, в 2017 году проводился анализ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состава семей воспитанников.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5F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семей по составу:</w:t>
            </w:r>
          </w:p>
          <w:p w:rsidR="00F25F97" w:rsidRPr="001D1CF3" w:rsidRDefault="00F25F97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802" w:type="pct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5"/>
              <w:gridCol w:w="2932"/>
              <w:gridCol w:w="3065"/>
            </w:tblGrid>
            <w:tr w:rsidR="001D1CF3" w:rsidRPr="001D1CF3" w:rsidTr="00DE41B2">
              <w:trPr>
                <w:trHeight w:val="675"/>
              </w:trPr>
              <w:tc>
                <w:tcPr>
                  <w:tcW w:w="20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14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1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1D1CF3" w:rsidRPr="001D1CF3" w:rsidTr="00DE41B2">
              <w:trPr>
                <w:trHeight w:val="233"/>
              </w:trPr>
              <w:tc>
                <w:tcPr>
                  <w:tcW w:w="20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14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Calibri" w:eastAsia="Times New Roman" w:hAnsi="Calibri" w:cs="Times New Roman"/>
                      <w:iCs/>
                      <w:lang w:eastAsia="ru-RU"/>
                    </w:rPr>
                    <w:t>61</w:t>
                  </w:r>
                </w:p>
              </w:tc>
              <w:tc>
                <w:tcPr>
                  <w:tcW w:w="1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91%</w:t>
                  </w:r>
                </w:p>
              </w:tc>
            </w:tr>
            <w:tr w:rsidR="001D1CF3" w:rsidRPr="001D1CF3" w:rsidTr="00DE41B2">
              <w:trPr>
                <w:trHeight w:val="221"/>
              </w:trPr>
              <w:tc>
                <w:tcPr>
                  <w:tcW w:w="20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14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9%</w:t>
                  </w:r>
                </w:p>
              </w:tc>
            </w:tr>
            <w:tr w:rsidR="001D1CF3" w:rsidRPr="001D1CF3" w:rsidTr="00DE41B2">
              <w:trPr>
                <w:trHeight w:val="221"/>
              </w:trPr>
              <w:tc>
                <w:tcPr>
                  <w:tcW w:w="20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14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1D1CF3" w:rsidRPr="001D1CF3" w:rsidTr="00DE41B2">
              <w:trPr>
                <w:trHeight w:val="233"/>
              </w:trPr>
              <w:tc>
                <w:tcPr>
                  <w:tcW w:w="20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14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0 %</w:t>
                  </w:r>
                </w:p>
              </w:tc>
            </w:tr>
            <w:tr w:rsidR="001D1CF3" w:rsidRPr="001D1CF3" w:rsidTr="00DE41B2">
              <w:tc>
                <w:tcPr>
                  <w:tcW w:w="2008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9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5F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семей по количеству детей</w:t>
            </w:r>
            <w:r w:rsidR="00F25F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F25F97" w:rsidRPr="00F25F97" w:rsidRDefault="00F25F97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4795" w:type="pct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2"/>
              <w:gridCol w:w="2909"/>
              <w:gridCol w:w="3076"/>
            </w:tblGrid>
            <w:tr w:rsidR="001D1CF3" w:rsidRPr="001D1CF3" w:rsidTr="00DE41B2">
              <w:trPr>
                <w:trHeight w:val="625"/>
              </w:trPr>
              <w:tc>
                <w:tcPr>
                  <w:tcW w:w="4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2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Процент от общего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количества семей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</w:tc>
            </w:tr>
            <w:tr w:rsidR="001D1CF3" w:rsidRPr="001D1CF3" w:rsidTr="00DE41B2">
              <w:trPr>
                <w:trHeight w:val="216"/>
              </w:trPr>
              <w:tc>
                <w:tcPr>
                  <w:tcW w:w="4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2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</w:tr>
            <w:tr w:rsidR="001D1CF3" w:rsidRPr="001D1CF3" w:rsidTr="00DE41B2">
              <w:trPr>
                <w:trHeight w:val="204"/>
              </w:trPr>
              <w:tc>
                <w:tcPr>
                  <w:tcW w:w="4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2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31%</w:t>
                  </w:r>
                </w:p>
              </w:tc>
            </w:tr>
            <w:tr w:rsidR="001D1CF3" w:rsidRPr="001D1CF3" w:rsidTr="00DE41B2">
              <w:trPr>
                <w:trHeight w:val="216"/>
              </w:trPr>
              <w:tc>
                <w:tcPr>
                  <w:tcW w:w="4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2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</w:tr>
            <w:tr w:rsidR="001D1CF3" w:rsidRPr="001D1CF3" w:rsidTr="00DE41B2">
              <w:tc>
                <w:tcPr>
                  <w:tcW w:w="4077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1CF3" w:rsidRPr="00F25F97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Воспитательная работа строится с учетом индивидуальных особенностей детей, с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использованием разнообразных форм и методов, в тесной взаимосвязи воспитателей,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специалистов и родителей.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Детям из неполных семей уделяется большее внимание в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первые месяцы после зачисления в детский сад.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Оценка 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1D1CF3" w:rsidRPr="00F25F97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Детском саду утверждено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anchor="/document/118/49757/" w:history="1">
              <w:r w:rsidRPr="001D1CF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положение о вну</w:t>
              </w:r>
              <w:r w:rsidR="00F25F97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тренней системе оценки качества </w:t>
              </w:r>
              <w:r w:rsidRPr="001D1CF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образования</w:t>
              </w:r>
            </w:hyperlink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07.09.2017. Мониторинг качества образовательной деятельности в 201</w:t>
            </w:r>
            <w:r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7</w:t>
            </w:r>
            <w:r w:rsidR="00F25F97" w:rsidRPr="00C95D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году показал хорошую работу педагогического коллектива по всем показателям.</w:t>
            </w:r>
          </w:p>
          <w:p w:rsidR="00C95D7B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Состояние здоровья и физического развития в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оспитанников удовлетворительные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процентов детей успешно освоили образовательную программу дошкольного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образования в своей возрастной группе. </w:t>
            </w:r>
          </w:p>
          <w:p w:rsidR="005604F0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Воспитанники подготовительных групп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показали высокие показатели готовности к школьному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обучению все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выпускники зачислены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школу. </w:t>
            </w:r>
          </w:p>
          <w:p w:rsidR="001D1CF3" w:rsidRPr="005604F0" w:rsidRDefault="001D1CF3" w:rsidP="005604F0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  <w:r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питанники Детского сада успешно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участвовали в конкурсах  и мероприятиях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районного  уровня.</w:t>
            </w:r>
          </w:p>
          <w:p w:rsidR="001D1CF3" w:rsidRPr="00F25F97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период с 02.10.2017 по 06.10.2017 проводилось анкетирование 70 родителей, получены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следующие результаты: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доля получателей услуг, положительно оценивающих доброжелательность и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вежливость работников организации, – 81 процент;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доля получателей услуг, удовлетворенных компетентностью работников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организации, – 72 процента;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доля получателей услуг, удовлетворенных материально-техническим обеспечением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организации, – 65 процентов;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доля получателей услуг, удовлетворенных качеством предоставляемых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образовательных услуг, – 84 процента;</w:t>
            </w:r>
          </w:p>
          <w:p w:rsidR="001D1CF3" w:rsidRPr="00F25F97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доля получателей услуг, которые готовы рекомендовать организацию родственникам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знакомым, – 92 процента.</w:t>
            </w:r>
          </w:p>
          <w:p w:rsidR="001D1CF3" w:rsidRPr="00F25F97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 родителей показало высокую степень удовлетворенности качеством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предоставляемых услуг.</w:t>
            </w:r>
          </w:p>
          <w:p w:rsidR="005604F0" w:rsidRDefault="005604F0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1D1CF3" w:rsidRPr="00F25F97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укомплектован педагогами на 100 процентов согласно штатному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расписанию. 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работают 6 человек. Педагогический коллектив Детского сада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имеет 2 специалиста. 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Соотношение воспитанников, приходящихся на 1</w:t>
            </w:r>
            <w:r w:rsidR="00F25F97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взрослого: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воспитанник/педагоги – 11/1;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воспитанники/все сотрудники – 4/1.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2017 год педагогические работники прошли аттестацию и получили: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первую квалификационную категорию – 1 воспитатель;</w:t>
            </w:r>
          </w:p>
          <w:p w:rsidR="001D1CF3" w:rsidRPr="001D1CF3" w:rsidRDefault="001D1CF3" w:rsidP="005604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Курсы</w:t>
            </w: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21" w:anchor="/document/16/4019/" w:history="1">
              <w:r w:rsidRPr="001D1CF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повышения квалификации</w:t>
              </w:r>
            </w:hyperlink>
            <w:r w:rsidRPr="001D1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2017 году прошли  3 педагога. На 29.12.2017  1 педагог проходит  обучение в ВУЗе по педагогической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специальности.</w:t>
            </w:r>
          </w:p>
          <w:p w:rsidR="001D1CF3" w:rsidRPr="001D1CF3" w:rsidRDefault="001D1CF3" w:rsidP="001D1C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Качественный состав педагогического коллектива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2126"/>
              <w:gridCol w:w="2835"/>
              <w:gridCol w:w="2773"/>
            </w:tblGrid>
            <w:tr w:rsidR="001D1CF3" w:rsidRPr="001D1CF3" w:rsidTr="00DE41B2">
              <w:tc>
                <w:tcPr>
                  <w:tcW w:w="26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Численный  состав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Высшее педагогическое образование</w:t>
                  </w:r>
                </w:p>
              </w:tc>
              <w:tc>
                <w:tcPr>
                  <w:tcW w:w="27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Среднее специальное</w:t>
                  </w:r>
                </w:p>
              </w:tc>
            </w:tr>
            <w:tr w:rsidR="001D1CF3" w:rsidRPr="001D1CF3" w:rsidTr="00DE41B2">
              <w:trPr>
                <w:trHeight w:val="20"/>
              </w:trPr>
              <w:tc>
                <w:tcPr>
                  <w:tcW w:w="26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Специальное дошкольное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Другое педагогическое</w:t>
                  </w:r>
                </w:p>
              </w:tc>
              <w:tc>
                <w:tcPr>
                  <w:tcW w:w="27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D1CF3" w:rsidRPr="001D1CF3" w:rsidTr="00DE41B2"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</w:tbl>
          <w:p w:rsidR="001D1CF3" w:rsidRPr="001D1CF3" w:rsidRDefault="001D1CF3" w:rsidP="001D1C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Квалификационная категория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4"/>
              <w:gridCol w:w="2534"/>
              <w:gridCol w:w="2535"/>
              <w:gridCol w:w="2791"/>
            </w:tblGrid>
            <w:tr w:rsidR="001D1CF3" w:rsidRPr="001D1CF3" w:rsidTr="00DE41B2"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Численный  состав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Высшая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Первая</w:t>
                  </w:r>
                </w:p>
              </w:tc>
              <w:tc>
                <w:tcPr>
                  <w:tcW w:w="2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Соответствуют должности</w:t>
                  </w:r>
                </w:p>
              </w:tc>
            </w:tr>
            <w:tr w:rsidR="001D1CF3" w:rsidRPr="001D1CF3" w:rsidTr="00DE41B2"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</w:tbl>
          <w:p w:rsidR="001D1CF3" w:rsidRPr="001D1CF3" w:rsidRDefault="001D1CF3" w:rsidP="001D1C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Стажевые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показатели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689"/>
              <w:gridCol w:w="1690"/>
              <w:gridCol w:w="1690"/>
              <w:gridCol w:w="1690"/>
              <w:gridCol w:w="1946"/>
            </w:tblGrid>
            <w:tr w:rsidR="001D1CF3" w:rsidRPr="001D1CF3" w:rsidTr="00DE41B2"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Численный  состав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 xml:space="preserve"> С 5 – 10 лет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С 10 – 15 лет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С 15 – 20 лет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Свыше 20 лет</w:t>
                  </w:r>
                </w:p>
              </w:tc>
            </w:tr>
            <w:tr w:rsidR="001D1CF3" w:rsidRPr="001D1CF3" w:rsidTr="00DE41B2"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0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0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</w:t>
                  </w:r>
                </w:p>
              </w:tc>
            </w:tr>
          </w:tbl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2017 году педагоги Детского сада принимали участие в районных конкурсах.</w:t>
            </w:r>
          </w:p>
          <w:p w:rsidR="001D1CF3" w:rsidRPr="005604F0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укомплектован кадрами полностью. Педагоги постоянно</w:t>
            </w:r>
            <w:r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повышают свой</w:t>
            </w:r>
            <w:r w:rsidR="00F25F9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профессиональный уровень, эффективно участвуют в работе методических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объединений, знакомятся с опытом работы своих коллег и других дошкольных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учреждений, а также само развиваются. Все это в комплексе дает хороший результат в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 педагогической деятельности и улучшении качества образования и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 дошкольников.</w:t>
            </w:r>
          </w:p>
          <w:p w:rsidR="00DE41B2" w:rsidRPr="001D1CF3" w:rsidRDefault="00DE41B2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1D1CF3" w:rsidRPr="00DE41B2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Библиотечный фонд располагается в методическом кабинете, кабинетах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специалистов, группах детского сада. Библиотечный фонд представлен методической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литературой по всем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образовательным областям основной общеобразовательной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программы, детской художественной литературой, периодическими изданиями, а также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другими информационными ресурсами на различных электронных носителях. В каждой</w:t>
            </w:r>
            <w:r w:rsidR="00DE41B2" w:rsidRPr="00C95D7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возрастной группе имеется банк необходимых учебно-методических пособий,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рекомендованных для планирования </w:t>
            </w:r>
            <w:proofErr w:type="spell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-образовательной работы в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соответствии с обязательной частью ООП.</w:t>
            </w:r>
          </w:p>
          <w:p w:rsidR="001D1CF3" w:rsidRPr="00DE41B2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2017 году Детский сад пополнил учебно-методический компле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 к пр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имерной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общеобразовательной программе дошкольного образования «От рождения до школы» в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соответствии с ФГОС. Приобрели наглядно-дидактические пособия:</w:t>
            </w:r>
          </w:p>
          <w:p w:rsidR="001D1CF3" w:rsidRPr="00DE41B2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серии «Мир в картинках», «Рассказы по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картинкам», «Играем в сказку»,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«Грамматика в картинках», «Искусство детям»;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картины для рассматривания, плакаты;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рабочие тетради для воспитанников.</w:t>
            </w: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1D1CF3" w:rsidRPr="00DE41B2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информационно-телекоммуникационное оборудование – в 2017 году пополнилось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принтером, 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DVD-плеерами, проектором мультимедиа.</w:t>
            </w:r>
          </w:p>
          <w:p w:rsid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Детском саду учебно-методическое и информационное обеспечение достаточное для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 образовательной деятельности и эффективной реализации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образовательных программ.</w:t>
            </w:r>
          </w:p>
          <w:p w:rsidR="00DE41B2" w:rsidRPr="00DE41B2" w:rsidRDefault="00DE41B2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1D1CF3" w:rsidRPr="001D1CF3" w:rsidRDefault="001D1CF3" w:rsidP="0056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1D1CF3" w:rsidRPr="00DE41B2" w:rsidRDefault="001D1CF3" w:rsidP="00560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Детском саду сформирована материально-техническая база для реализации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образовательных программ,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жизнеобеспечения и развития детей. 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5604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Детском саду</w:t>
            </w:r>
            <w:r w:rsidR="00DE41B2" w:rsidRPr="005604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604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оборудованы помещения: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групповые помещения – 3;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кабинет заведующего – 1;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методический кабинет – 1;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музыкальный зал – 1;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пищеблок – 1;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прачечная – 1;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 медицинский кабинет – 1;</w:t>
            </w:r>
          </w:p>
          <w:p w:rsidR="001D1CF3" w:rsidRPr="00DE41B2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создании предметно-развивающей среды воспитатели учитывают возрастные,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особенности детей своей группы. Оборудованы групповые комнаты,</w:t>
            </w:r>
            <w:r w:rsidR="00DE41B2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включающие игровую, познавательную, обеденную зоны.</w:t>
            </w:r>
          </w:p>
          <w:p w:rsidR="001D1CF3" w:rsidRPr="001D1CF3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2017 году Детский сад </w:t>
            </w:r>
            <w:r w:rsidRPr="001D1C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провел</w:t>
            </w:r>
            <w:r w:rsidRPr="001D1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anchor="/document/16/2658/" w:history="1">
              <w:r w:rsidRPr="001D1CF3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lang w:eastAsia="ru-RU"/>
                </w:rPr>
                <w:t>текущий ремонт</w:t>
              </w:r>
            </w:hyperlink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групп, 3 спальных помещений,</w:t>
            </w:r>
            <w:r w:rsidR="00DE41B2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коридоров 1 и 2 этажей, медкабинета, физкультурного зала. Оборудовали спортивную площадку</w:t>
            </w:r>
            <w:r w:rsidR="00DE41B2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оформили групповые участки. Провели переоформление</w:t>
            </w:r>
            <w:r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604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уголков по ПДД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D1CF3" w:rsidRPr="00DE41B2" w:rsidRDefault="001D1CF3" w:rsidP="00DE41B2">
            <w:pPr>
              <w:spacing w:after="0" w:line="240" w:lineRule="auto"/>
              <w:ind w:firstLine="6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Материально-техническое состояние Детского сада и территории соответствует</w:t>
            </w:r>
            <w:r w:rsidR="00DE41B2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71C4E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действующим санитарно-эпидемиологическим требованиям к устройству, содержанию</w:t>
            </w:r>
            <w:r w:rsidR="00DE41B2" w:rsidRPr="00371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организации режима работы в дошкольных организациях, правилам пожарной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безопасности, требованиям охраны труда.</w:t>
            </w: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Результаты анализа показателей деятельности организации</w:t>
            </w:r>
          </w:p>
          <w:p w:rsidR="001D1CF3" w:rsidRPr="001D1CF3" w:rsidRDefault="001D1CF3" w:rsidP="001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Данные приведены по состоянию на 29.12.2017.</w:t>
            </w:r>
          </w:p>
          <w:tbl>
            <w:tblPr>
              <w:tblW w:w="10432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1"/>
              <w:gridCol w:w="1518"/>
              <w:gridCol w:w="1463"/>
            </w:tblGrid>
            <w:tr w:rsidR="001D1CF3" w:rsidRPr="001D1CF3" w:rsidTr="00DE41B2">
              <w:trPr>
                <w:trHeight w:val="57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D1CF3" w:rsidRPr="001D1CF3" w:rsidTr="00DE41B2">
              <w:trPr>
                <w:trHeight w:val="330"/>
              </w:trPr>
              <w:tc>
                <w:tcPr>
                  <w:tcW w:w="1043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D1CF3" w:rsidRPr="001D1CF3" w:rsidTr="00DE41B2">
              <w:trPr>
                <w:trHeight w:val="876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программе дошкольного образования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1D1CF3" w:rsidRPr="001D1CF3" w:rsidTr="00DE41B2">
              <w:trPr>
                <w:trHeight w:val="302"/>
              </w:trPr>
              <w:tc>
                <w:tcPr>
                  <w:tcW w:w="7451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1D1CF3" w:rsidRPr="001D1CF3" w:rsidTr="00DE41B2">
              <w:trPr>
                <w:trHeight w:val="316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1D1CF3" w:rsidRPr="001D1CF3" w:rsidTr="00DE41B2">
              <w:trPr>
                <w:trHeight w:val="302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1D1CF3" w:rsidRPr="001D1CF3" w:rsidTr="00DE41B2">
              <w:trPr>
                <w:trHeight w:val="57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форме семейного образования с психолого-педагогическим сопровождением, которое организует детский сад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1D1CF3" w:rsidRPr="001D1CF3" w:rsidTr="00DE41B2">
              <w:trPr>
                <w:trHeight w:val="361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семи лет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1D1CF3" w:rsidRPr="001D1CF3" w:rsidTr="00DE41B2">
              <w:trPr>
                <w:trHeight w:val="876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воспитанников, которые получают услуги присмотра и ухода, в том числе в группах: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 (100%)</w:t>
                  </w: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1CF3" w:rsidRPr="001D1CF3" w:rsidTr="00DE41B2">
              <w:trPr>
                <w:trHeight w:val="589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воспитанников с ОВЗ от общей численности воспитанников, которые получают услуги: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26(37%)</w:t>
                  </w:r>
                </w:p>
              </w:tc>
            </w:tr>
            <w:tr w:rsidR="001D1CF3" w:rsidRPr="001D1CF3" w:rsidTr="00DE41B2">
              <w:trPr>
                <w:trHeight w:val="302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1CF3" w:rsidRPr="001D1CF3" w:rsidTr="00DE41B2">
              <w:trPr>
                <w:trHeight w:val="589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 (100%)</w:t>
                  </w: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 (100%)</w:t>
                  </w:r>
                </w:p>
              </w:tc>
            </w:tr>
            <w:tr w:rsidR="001D1CF3" w:rsidRPr="001D1CF3" w:rsidTr="00DE41B2">
              <w:trPr>
                <w:trHeight w:val="57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воспитанника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D1CF3" w:rsidRPr="001D1CF3" w:rsidTr="00DE41B2">
              <w:trPr>
                <w:trHeight w:val="287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педагогов, в том числе количество педагогов: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D1CF3" w:rsidRPr="001D1CF3" w:rsidTr="00DE41B2">
              <w:trPr>
                <w:trHeight w:val="302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направленности (профиля)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Calibri" w:eastAsia="Times New Roman" w:hAnsi="Calibri" w:cs="Times New Roman"/>
                      <w:iCs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которым по результатам аттестации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присвоена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квалификационная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категория, в общей численности педагогических работников, в том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(16%)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(16%)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общей численности педагогических работников,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стаж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которых составляет: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процет</w:t>
                  </w:r>
                  <w:proofErr w:type="spell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1CF3" w:rsidRPr="001D1CF3" w:rsidTr="00DE41B2">
              <w:trPr>
                <w:trHeight w:val="286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(16%)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 (50%)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 (33%)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55 лет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 (%)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хозяйственных работников, которые за последние 5 лет прошли</w:t>
                  </w:r>
                  <w:proofErr w:type="gramEnd"/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или профессиональную переподготовку,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(16%)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хозяйственных работников, которые прошли повышение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квалификации по применению в образовательном процессе ФГОС,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 (50%)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11/1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1043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кв. м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2</w:t>
                  </w: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  <w:tc>
                <w:tcPr>
                  <w:tcW w:w="1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воспитанников в физической активности и игровой</w:t>
                  </w:r>
                </w:p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 на улице</w:t>
                  </w:r>
                </w:p>
              </w:tc>
              <w:tc>
                <w:tcPr>
                  <w:tcW w:w="15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1CF3" w:rsidRPr="001D1CF3" w:rsidTr="00DE41B2">
              <w:trPr>
                <w:trHeight w:val="153"/>
              </w:trPr>
              <w:tc>
                <w:tcPr>
                  <w:tcW w:w="745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D1CF3" w:rsidRPr="001D1CF3" w:rsidRDefault="001D1CF3" w:rsidP="001D1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1CF3" w:rsidRPr="001D1CF3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ВЫВОДЫ:</w:t>
            </w:r>
          </w:p>
          <w:p w:rsidR="001D1CF3" w:rsidRPr="001D1CF3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показателей указывает на то, что Детский сад имеет достаточную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инфраструктуру, которая соответствует требованиям</w:t>
            </w:r>
            <w:r w:rsidRPr="001D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anchor="/document/99/499023522/" w:history="1">
              <w:r w:rsidRPr="001D1CF3">
                <w:rPr>
                  <w:rFonts w:ascii="Times New Roman" w:eastAsia="Times New Roman" w:hAnsi="Times New Roman" w:cs="Times New Roman"/>
                  <w:color w:val="147900"/>
                  <w:sz w:val="24"/>
                  <w:szCs w:val="24"/>
                  <w:u w:val="single"/>
                  <w:lang w:eastAsia="ru-RU"/>
                </w:rPr>
                <w:t>СанПиН 2.4.1.3049-13</w:t>
              </w:r>
            </w:hyperlink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«Санитарно-эпидемиологические требования к устройству, содержанию и организации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режима работы дошкольных образовательных организаций» и позволяет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реализовывать образовательные программы в полном объеме в соответствии с ФГОС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  <w:proofErr w:type="gramStart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D1CF3" w:rsidRPr="00DE41B2" w:rsidRDefault="001D1CF3" w:rsidP="00DE41B2">
            <w:pPr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укомплектован достаточным количеством педагогических и иных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работников, которые имеют высокую квалификацию и регулярно проходят повышение</w:t>
            </w:r>
            <w:r w:rsidR="00DE41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1D1C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квалификации, что обеспечивает результативность образовательной деятельности.</w:t>
            </w:r>
          </w:p>
        </w:tc>
      </w:tr>
    </w:tbl>
    <w:p w:rsidR="001D1CF3" w:rsidRPr="001D1CF3" w:rsidRDefault="001D1CF3" w:rsidP="001D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F3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1D1CF3" w:rsidRPr="001D1CF3" w:rsidRDefault="001D1CF3" w:rsidP="001D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CF3" w:rsidRDefault="001D1CF3" w:rsidP="001D1CF3">
      <w:pPr>
        <w:spacing w:after="0"/>
        <w:ind w:left="1134" w:right="1134"/>
      </w:pPr>
    </w:p>
    <w:sectPr w:rsidR="001D1CF3" w:rsidSect="00DE41B2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1">
    <w:nsid w:val="19132A16"/>
    <w:multiLevelType w:val="hybridMultilevel"/>
    <w:tmpl w:val="7A22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96F52"/>
    <w:multiLevelType w:val="hybridMultilevel"/>
    <w:tmpl w:val="DCB0E50E"/>
    <w:lvl w:ilvl="0" w:tplc="331E7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E330A"/>
    <w:multiLevelType w:val="hybridMultilevel"/>
    <w:tmpl w:val="58F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28B2"/>
    <w:multiLevelType w:val="hybridMultilevel"/>
    <w:tmpl w:val="334A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7"/>
    <w:rsid w:val="000415A7"/>
    <w:rsid w:val="001D1CF3"/>
    <w:rsid w:val="002A6818"/>
    <w:rsid w:val="00371C4E"/>
    <w:rsid w:val="005604F0"/>
    <w:rsid w:val="00900C35"/>
    <w:rsid w:val="00C95D7B"/>
    <w:rsid w:val="00D83F2F"/>
    <w:rsid w:val="00DE41B2"/>
    <w:rsid w:val="00EB3141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1CF3"/>
  </w:style>
  <w:style w:type="paragraph" w:styleId="a5">
    <w:name w:val="Normal (Web)"/>
    <w:basedOn w:val="a"/>
    <w:uiPriority w:val="99"/>
    <w:unhideWhenUsed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1CF3"/>
    <w:rPr>
      <w:color w:val="0000FF"/>
      <w:u w:val="single"/>
    </w:rPr>
  </w:style>
  <w:style w:type="paragraph" w:customStyle="1" w:styleId="copyright-info">
    <w:name w:val="copyright-info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1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1D1CF3"/>
  </w:style>
  <w:style w:type="character" w:customStyle="1" w:styleId="sfwc">
    <w:name w:val="sfwc"/>
    <w:basedOn w:val="a0"/>
    <w:rsid w:val="001D1CF3"/>
  </w:style>
  <w:style w:type="paragraph" w:styleId="a7">
    <w:name w:val="No Spacing"/>
    <w:uiPriority w:val="1"/>
    <w:qFormat/>
    <w:rsid w:val="001D1CF3"/>
    <w:pPr>
      <w:spacing w:after="0" w:line="240" w:lineRule="auto"/>
    </w:pPr>
    <w:rPr>
      <w:rFonts w:eastAsia="Times New Roman"/>
      <w:lang w:eastAsia="ru-RU"/>
    </w:rPr>
  </w:style>
  <w:style w:type="paragraph" w:customStyle="1" w:styleId="p1">
    <w:name w:val="p1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1CF3"/>
  </w:style>
  <w:style w:type="paragraph" w:customStyle="1" w:styleId="p2">
    <w:name w:val="p2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1CF3"/>
  </w:style>
  <w:style w:type="paragraph" w:customStyle="1" w:styleId="ConsPlusNormal">
    <w:name w:val="ConsPlusNormal"/>
    <w:rsid w:val="001D1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cattext">
    <w:name w:val="ecattext"/>
    <w:basedOn w:val="a0"/>
    <w:rsid w:val="001D1CF3"/>
  </w:style>
  <w:style w:type="paragraph" w:styleId="a8">
    <w:name w:val="List Paragraph"/>
    <w:basedOn w:val="a"/>
    <w:uiPriority w:val="34"/>
    <w:qFormat/>
    <w:rsid w:val="001D1CF3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customStyle="1" w:styleId="12">
    <w:name w:val="Сетка таблицы1"/>
    <w:basedOn w:val="a1"/>
    <w:next w:val="a9"/>
    <w:uiPriority w:val="59"/>
    <w:rsid w:val="001D1C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1D1CF3"/>
    <w:rPr>
      <w:color w:val="800080"/>
      <w:u w:val="single"/>
    </w:rPr>
  </w:style>
  <w:style w:type="table" w:styleId="a9">
    <w:name w:val="Table Grid"/>
    <w:basedOn w:val="a1"/>
    <w:uiPriority w:val="39"/>
    <w:rsid w:val="001D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D1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1CF3"/>
  </w:style>
  <w:style w:type="paragraph" w:styleId="a5">
    <w:name w:val="Normal (Web)"/>
    <w:basedOn w:val="a"/>
    <w:uiPriority w:val="99"/>
    <w:unhideWhenUsed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1CF3"/>
    <w:rPr>
      <w:color w:val="0000FF"/>
      <w:u w:val="single"/>
    </w:rPr>
  </w:style>
  <w:style w:type="paragraph" w:customStyle="1" w:styleId="copyright-info">
    <w:name w:val="copyright-info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1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1D1CF3"/>
  </w:style>
  <w:style w:type="character" w:customStyle="1" w:styleId="sfwc">
    <w:name w:val="sfwc"/>
    <w:basedOn w:val="a0"/>
    <w:rsid w:val="001D1CF3"/>
  </w:style>
  <w:style w:type="paragraph" w:styleId="a7">
    <w:name w:val="No Spacing"/>
    <w:uiPriority w:val="1"/>
    <w:qFormat/>
    <w:rsid w:val="001D1CF3"/>
    <w:pPr>
      <w:spacing w:after="0" w:line="240" w:lineRule="auto"/>
    </w:pPr>
    <w:rPr>
      <w:rFonts w:eastAsia="Times New Roman"/>
      <w:lang w:eastAsia="ru-RU"/>
    </w:rPr>
  </w:style>
  <w:style w:type="paragraph" w:customStyle="1" w:styleId="p1">
    <w:name w:val="p1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1CF3"/>
  </w:style>
  <w:style w:type="paragraph" w:customStyle="1" w:styleId="p2">
    <w:name w:val="p2"/>
    <w:basedOn w:val="a"/>
    <w:rsid w:val="001D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D1CF3"/>
  </w:style>
  <w:style w:type="paragraph" w:customStyle="1" w:styleId="ConsPlusNormal">
    <w:name w:val="ConsPlusNormal"/>
    <w:rsid w:val="001D1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cattext">
    <w:name w:val="ecattext"/>
    <w:basedOn w:val="a0"/>
    <w:rsid w:val="001D1CF3"/>
  </w:style>
  <w:style w:type="paragraph" w:styleId="a8">
    <w:name w:val="List Paragraph"/>
    <w:basedOn w:val="a"/>
    <w:uiPriority w:val="34"/>
    <w:qFormat/>
    <w:rsid w:val="001D1CF3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customStyle="1" w:styleId="12">
    <w:name w:val="Сетка таблицы1"/>
    <w:basedOn w:val="a1"/>
    <w:next w:val="a9"/>
    <w:uiPriority w:val="59"/>
    <w:rsid w:val="001D1C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1D1CF3"/>
    <w:rPr>
      <w:color w:val="800080"/>
      <w:u w:val="single"/>
    </w:rPr>
  </w:style>
  <w:style w:type="table" w:styleId="a9">
    <w:name w:val="Table Grid"/>
    <w:basedOn w:val="a1"/>
    <w:uiPriority w:val="39"/>
    <w:rsid w:val="001D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D1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2018-04-21T04:28:00Z</dcterms:created>
  <dcterms:modified xsi:type="dcterms:W3CDTF">2018-04-21T12:50:00Z</dcterms:modified>
</cp:coreProperties>
</file>